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E8D" w:rsidRDefault="00193E8D" w:rsidP="00193E8D">
      <w:pPr>
        <w:widowControl w:val="0"/>
        <w:spacing w:line="276" w:lineRule="auto"/>
        <w:jc w:val="center"/>
        <w:rPr>
          <w:rFonts w:ascii="Trebuchet MS" w:eastAsia="Calibri" w:hAnsi="Trebuchet MS" w:cs="Arial"/>
          <w:b/>
          <w:sz w:val="40"/>
          <w:szCs w:val="40"/>
          <w:lang w:eastAsia="en-US"/>
        </w:rPr>
      </w:pPr>
    </w:p>
    <w:p w:rsidR="00193E8D" w:rsidRDefault="00193E8D" w:rsidP="00193E8D">
      <w:pPr>
        <w:widowControl w:val="0"/>
        <w:spacing w:line="276" w:lineRule="auto"/>
        <w:jc w:val="center"/>
        <w:rPr>
          <w:rFonts w:ascii="Trebuchet MS" w:eastAsia="Calibri" w:hAnsi="Trebuchet MS" w:cs="Arial"/>
          <w:b/>
          <w:sz w:val="40"/>
          <w:szCs w:val="40"/>
          <w:lang w:eastAsia="en-US"/>
        </w:rPr>
      </w:pPr>
    </w:p>
    <w:p w:rsidR="00193E8D" w:rsidRDefault="00193E8D" w:rsidP="00193E8D">
      <w:pPr>
        <w:widowControl w:val="0"/>
        <w:spacing w:line="276" w:lineRule="auto"/>
        <w:jc w:val="center"/>
        <w:rPr>
          <w:rFonts w:ascii="Trebuchet MS" w:eastAsia="Calibri" w:hAnsi="Trebuchet MS" w:cs="Arial"/>
          <w:b/>
          <w:sz w:val="40"/>
          <w:szCs w:val="40"/>
          <w:lang w:eastAsia="en-US"/>
        </w:rPr>
      </w:pPr>
    </w:p>
    <w:p w:rsidR="00193E8D" w:rsidRDefault="00193E8D" w:rsidP="00193E8D">
      <w:pPr>
        <w:widowControl w:val="0"/>
        <w:spacing w:line="276" w:lineRule="auto"/>
        <w:jc w:val="center"/>
        <w:rPr>
          <w:rFonts w:ascii="Trebuchet MS" w:eastAsia="Calibri" w:hAnsi="Trebuchet MS" w:cs="Arial"/>
          <w:b/>
          <w:sz w:val="40"/>
          <w:szCs w:val="40"/>
          <w:lang w:eastAsia="en-US"/>
        </w:rPr>
      </w:pPr>
    </w:p>
    <w:p w:rsidR="00193E8D" w:rsidRDefault="00193E8D" w:rsidP="00193E8D">
      <w:pPr>
        <w:widowControl w:val="0"/>
        <w:spacing w:line="276" w:lineRule="auto"/>
        <w:jc w:val="center"/>
        <w:rPr>
          <w:rFonts w:ascii="Trebuchet MS" w:eastAsia="Calibri" w:hAnsi="Trebuchet MS" w:cs="Arial"/>
          <w:b/>
          <w:sz w:val="40"/>
          <w:szCs w:val="40"/>
          <w:lang w:eastAsia="en-US"/>
        </w:rPr>
      </w:pPr>
    </w:p>
    <w:p w:rsidR="00193E8D" w:rsidRDefault="00193E8D" w:rsidP="00193E8D">
      <w:pPr>
        <w:widowControl w:val="0"/>
        <w:spacing w:line="276" w:lineRule="auto"/>
        <w:jc w:val="center"/>
        <w:rPr>
          <w:rFonts w:ascii="Trebuchet MS" w:eastAsia="Calibri" w:hAnsi="Trebuchet MS" w:cs="Arial"/>
          <w:b/>
          <w:sz w:val="40"/>
          <w:szCs w:val="40"/>
          <w:lang w:eastAsia="en-US"/>
        </w:rPr>
      </w:pPr>
    </w:p>
    <w:p w:rsidR="00207D17" w:rsidRPr="003D3D05" w:rsidRDefault="00207D17" w:rsidP="00207D17">
      <w:pPr>
        <w:spacing w:line="360" w:lineRule="auto"/>
        <w:ind w:left="1416" w:firstLine="708"/>
        <w:rPr>
          <w:rFonts w:ascii="Arial" w:eastAsia="BatangChe" w:hAnsi="Arial" w:cs="Arial"/>
          <w:b/>
          <w:sz w:val="56"/>
          <w:szCs w:val="40"/>
        </w:rPr>
      </w:pPr>
      <w:r w:rsidRPr="003D3D05">
        <w:rPr>
          <w:rFonts w:ascii="Arial" w:eastAsia="BatangChe" w:hAnsi="Arial" w:cs="Arial"/>
          <w:b/>
          <w:sz w:val="56"/>
          <w:szCs w:val="40"/>
        </w:rPr>
        <w:t>CUENTA    PÚBLICA</w:t>
      </w:r>
    </w:p>
    <w:p w:rsidR="00207D17" w:rsidRPr="005452DD" w:rsidRDefault="00207D17" w:rsidP="00207D17">
      <w:pPr>
        <w:spacing w:line="360" w:lineRule="auto"/>
        <w:jc w:val="center"/>
        <w:rPr>
          <w:rFonts w:ascii="Arial" w:eastAsia="BatangChe" w:hAnsi="Arial" w:cs="Arial"/>
          <w:b/>
          <w:sz w:val="56"/>
          <w:szCs w:val="40"/>
        </w:rPr>
      </w:pPr>
      <w:r>
        <w:rPr>
          <w:rFonts w:ascii="Arial" w:eastAsia="BatangChe" w:hAnsi="Arial" w:cs="Arial"/>
          <w:b/>
          <w:sz w:val="56"/>
          <w:szCs w:val="40"/>
        </w:rPr>
        <w:t xml:space="preserve">GESTIÓN </w:t>
      </w:r>
      <w:r w:rsidRPr="003D3D05">
        <w:rPr>
          <w:rFonts w:ascii="Arial" w:eastAsia="BatangChe" w:hAnsi="Arial" w:cs="Arial"/>
          <w:b/>
          <w:sz w:val="56"/>
          <w:szCs w:val="40"/>
        </w:rPr>
        <w:t>2018</w:t>
      </w:r>
    </w:p>
    <w:p w:rsidR="00207D17" w:rsidRPr="003D3D05" w:rsidRDefault="00207D17" w:rsidP="00207D17">
      <w:pPr>
        <w:spacing w:line="360" w:lineRule="auto"/>
        <w:jc w:val="center"/>
        <w:rPr>
          <w:rFonts w:ascii="Arial" w:eastAsia="BatangChe" w:hAnsi="Arial" w:cs="Arial"/>
          <w:b/>
          <w:sz w:val="36"/>
          <w:szCs w:val="40"/>
        </w:rPr>
      </w:pPr>
      <w:r w:rsidRPr="003D3D05">
        <w:rPr>
          <w:rFonts w:ascii="Arial" w:eastAsia="BatangChe" w:hAnsi="Arial" w:cs="Arial"/>
          <w:b/>
          <w:sz w:val="36"/>
          <w:szCs w:val="40"/>
        </w:rPr>
        <w:t xml:space="preserve">ILUSTRE   MUNICIPALIDAD   DE  </w:t>
      </w:r>
    </w:p>
    <w:p w:rsidR="00207D17" w:rsidRPr="003D3D05" w:rsidRDefault="00207D17" w:rsidP="00207D17">
      <w:pPr>
        <w:spacing w:line="360" w:lineRule="auto"/>
        <w:jc w:val="center"/>
        <w:rPr>
          <w:rFonts w:ascii="Arial" w:eastAsia="BatangChe" w:hAnsi="Arial" w:cs="Arial"/>
          <w:b/>
          <w:sz w:val="36"/>
          <w:szCs w:val="40"/>
        </w:rPr>
      </w:pPr>
      <w:r w:rsidRPr="003D3D05">
        <w:rPr>
          <w:rFonts w:ascii="Arial" w:eastAsia="BatangChe" w:hAnsi="Arial" w:cs="Arial"/>
          <w:b/>
          <w:sz w:val="36"/>
          <w:szCs w:val="40"/>
        </w:rPr>
        <w:t xml:space="preserve"> MARIA   ELENA</w:t>
      </w:r>
    </w:p>
    <w:p w:rsidR="00207D17" w:rsidRPr="003D3D05" w:rsidRDefault="00207D17" w:rsidP="00207D17">
      <w:pPr>
        <w:spacing w:line="360" w:lineRule="auto"/>
        <w:jc w:val="center"/>
        <w:rPr>
          <w:rFonts w:ascii="Arial" w:eastAsia="BatangChe" w:hAnsi="Arial" w:cs="Arial"/>
          <w:b/>
          <w:sz w:val="52"/>
          <w:szCs w:val="40"/>
        </w:rPr>
      </w:pPr>
    </w:p>
    <w:p w:rsidR="00207D17" w:rsidRPr="005452DD" w:rsidRDefault="00207D17" w:rsidP="00207D17">
      <w:pPr>
        <w:spacing w:line="360" w:lineRule="auto"/>
        <w:jc w:val="center"/>
        <w:rPr>
          <w:rFonts w:ascii="Arial" w:eastAsia="BatangChe" w:hAnsi="Arial" w:cs="Arial"/>
          <w:b/>
          <w:sz w:val="44"/>
          <w:szCs w:val="40"/>
        </w:rPr>
      </w:pPr>
      <w:r>
        <w:rPr>
          <w:rFonts w:ascii="Arial" w:eastAsia="BatangChe" w:hAnsi="Arial" w:cs="Arial"/>
          <w:b/>
          <w:sz w:val="44"/>
          <w:szCs w:val="40"/>
        </w:rPr>
        <w:t xml:space="preserve">DIRECCIÓN DE </w:t>
      </w:r>
      <w:r>
        <w:rPr>
          <w:rFonts w:ascii="Arial" w:eastAsia="BatangChe" w:hAnsi="Arial" w:cs="Arial"/>
          <w:b/>
          <w:sz w:val="44"/>
          <w:szCs w:val="40"/>
        </w:rPr>
        <w:t>CONTROL</w:t>
      </w:r>
    </w:p>
    <w:p w:rsidR="00B24BE6" w:rsidRPr="00193E8D" w:rsidRDefault="00B24BE6" w:rsidP="00193E8D">
      <w:pPr>
        <w:widowControl w:val="0"/>
        <w:spacing w:line="276" w:lineRule="auto"/>
        <w:jc w:val="center"/>
        <w:rPr>
          <w:rFonts w:ascii="Trebuchet MS" w:eastAsia="Calibri" w:hAnsi="Trebuchet MS" w:cs="Arial"/>
          <w:b/>
          <w:sz w:val="40"/>
          <w:szCs w:val="40"/>
          <w:lang w:eastAsia="en-US"/>
        </w:rPr>
      </w:pPr>
    </w:p>
    <w:p w:rsidR="00193E8D" w:rsidRPr="00193E8D" w:rsidRDefault="00193E8D" w:rsidP="00193E8D">
      <w:pPr>
        <w:widowControl w:val="0"/>
        <w:spacing w:line="276" w:lineRule="auto"/>
        <w:jc w:val="center"/>
        <w:rPr>
          <w:rFonts w:ascii="Trebuchet MS" w:eastAsia="Calibri" w:hAnsi="Trebuchet MS" w:cs="Arial"/>
          <w:b/>
          <w:sz w:val="40"/>
          <w:szCs w:val="40"/>
          <w:lang w:eastAsia="en-US"/>
        </w:rPr>
      </w:pPr>
    </w:p>
    <w:p w:rsidR="00193E8D" w:rsidRPr="00193E8D" w:rsidRDefault="00193E8D" w:rsidP="00193E8D">
      <w:pPr>
        <w:widowControl w:val="0"/>
        <w:spacing w:line="360" w:lineRule="auto"/>
        <w:ind w:left="2970" w:right="1143"/>
        <w:jc w:val="both"/>
        <w:rPr>
          <w:rFonts w:ascii="Trebuchet MS" w:eastAsia="Arial" w:hAnsi="Trebuchet MS" w:cs="Arial"/>
          <w:sz w:val="40"/>
          <w:szCs w:val="40"/>
          <w:lang w:eastAsia="en-US"/>
        </w:rPr>
      </w:pPr>
    </w:p>
    <w:p w:rsidR="00193E8D" w:rsidRPr="00193E8D" w:rsidRDefault="00193E8D" w:rsidP="00193E8D">
      <w:pPr>
        <w:widowControl w:val="0"/>
        <w:spacing w:line="360" w:lineRule="auto"/>
        <w:ind w:left="2970" w:right="1143"/>
        <w:jc w:val="both"/>
        <w:rPr>
          <w:rFonts w:ascii="Trebuchet MS" w:eastAsia="Arial" w:hAnsi="Trebuchet MS" w:cs="Arial"/>
          <w:sz w:val="40"/>
          <w:szCs w:val="40"/>
          <w:lang w:eastAsia="en-US"/>
        </w:rPr>
      </w:pPr>
    </w:p>
    <w:p w:rsidR="00193E8D" w:rsidRPr="00193E8D" w:rsidRDefault="00193E8D" w:rsidP="00193E8D">
      <w:pPr>
        <w:widowControl w:val="0"/>
        <w:spacing w:line="360" w:lineRule="auto"/>
        <w:ind w:left="2970" w:right="1143"/>
        <w:jc w:val="both"/>
        <w:rPr>
          <w:rFonts w:ascii="Trebuchet MS" w:eastAsia="Arial" w:hAnsi="Trebuchet MS" w:cs="Arial"/>
          <w:sz w:val="40"/>
          <w:szCs w:val="40"/>
          <w:lang w:eastAsia="en-US"/>
        </w:rPr>
      </w:pPr>
    </w:p>
    <w:p w:rsidR="00193E8D" w:rsidRPr="00193E8D" w:rsidRDefault="00193E8D" w:rsidP="00193E8D">
      <w:pPr>
        <w:widowControl w:val="0"/>
        <w:spacing w:line="360" w:lineRule="auto"/>
        <w:ind w:left="2970" w:right="1143"/>
        <w:jc w:val="both"/>
        <w:rPr>
          <w:rFonts w:ascii="Trebuchet MS" w:eastAsia="Arial" w:hAnsi="Trebuchet MS" w:cs="Arial"/>
          <w:sz w:val="40"/>
          <w:szCs w:val="40"/>
          <w:lang w:eastAsia="en-US"/>
        </w:rPr>
      </w:pPr>
    </w:p>
    <w:p w:rsidR="00193E8D" w:rsidRPr="00193E8D" w:rsidRDefault="00193E8D" w:rsidP="00193E8D">
      <w:pPr>
        <w:widowControl w:val="0"/>
        <w:spacing w:line="360" w:lineRule="auto"/>
        <w:ind w:left="2970" w:right="1143"/>
        <w:jc w:val="both"/>
        <w:rPr>
          <w:rFonts w:ascii="Trebuchet MS" w:eastAsia="Arial" w:hAnsi="Trebuchet MS" w:cs="Arial"/>
          <w:sz w:val="40"/>
          <w:szCs w:val="40"/>
          <w:lang w:eastAsia="en-US"/>
        </w:rPr>
      </w:pPr>
    </w:p>
    <w:p w:rsidR="00193E8D" w:rsidRDefault="00193E8D" w:rsidP="00193E8D">
      <w:pPr>
        <w:widowControl w:val="0"/>
        <w:spacing w:line="360" w:lineRule="auto"/>
        <w:ind w:left="2970" w:right="1143"/>
        <w:jc w:val="both"/>
        <w:rPr>
          <w:rFonts w:ascii="Trebuchet MS" w:eastAsia="Arial" w:hAnsi="Trebuchet MS" w:cs="Arial"/>
          <w:sz w:val="40"/>
          <w:szCs w:val="40"/>
          <w:lang w:eastAsia="en-US"/>
        </w:rPr>
      </w:pPr>
    </w:p>
    <w:p w:rsidR="00193E8D" w:rsidRDefault="00193E8D" w:rsidP="00193E8D">
      <w:pPr>
        <w:widowControl w:val="0"/>
        <w:spacing w:line="360" w:lineRule="auto"/>
        <w:ind w:left="2970" w:right="1143"/>
        <w:jc w:val="both"/>
        <w:rPr>
          <w:rFonts w:ascii="Trebuchet MS" w:eastAsia="Arial" w:hAnsi="Trebuchet MS" w:cs="Arial"/>
          <w:sz w:val="40"/>
          <w:szCs w:val="40"/>
          <w:lang w:eastAsia="en-US"/>
        </w:rPr>
      </w:pPr>
    </w:p>
    <w:p w:rsidR="00193E8D" w:rsidRDefault="00193E8D" w:rsidP="00193E8D">
      <w:pPr>
        <w:widowControl w:val="0"/>
        <w:spacing w:line="276" w:lineRule="auto"/>
        <w:ind w:left="1416"/>
        <w:jc w:val="both"/>
        <w:rPr>
          <w:rFonts w:ascii="Trebuchet MS" w:eastAsia="Arial" w:hAnsi="Trebuchet MS" w:cs="Arial"/>
          <w:sz w:val="40"/>
          <w:szCs w:val="40"/>
          <w:lang w:eastAsia="en-US"/>
        </w:rPr>
      </w:pPr>
    </w:p>
    <w:p w:rsidR="00725655" w:rsidRDefault="00725655" w:rsidP="00B27C67">
      <w:pPr>
        <w:widowControl w:val="0"/>
        <w:spacing w:line="276" w:lineRule="auto"/>
        <w:jc w:val="center"/>
        <w:rPr>
          <w:rFonts w:ascii="Trebuchet MS" w:eastAsia="Calibri" w:hAnsi="Trebuchet MS" w:cs="Arial"/>
          <w:b/>
          <w:sz w:val="24"/>
          <w:szCs w:val="24"/>
          <w:u w:val="single"/>
          <w:lang w:eastAsia="en-US"/>
        </w:rPr>
      </w:pPr>
    </w:p>
    <w:p w:rsidR="00B27C67" w:rsidRPr="00811E4F" w:rsidRDefault="00B27C67" w:rsidP="00B27C67">
      <w:pPr>
        <w:widowControl w:val="0"/>
        <w:spacing w:line="276" w:lineRule="auto"/>
        <w:jc w:val="center"/>
        <w:rPr>
          <w:rFonts w:ascii="Trebuchet MS" w:eastAsia="Calibri" w:hAnsi="Trebuchet MS" w:cs="Arial"/>
          <w:b/>
          <w:sz w:val="24"/>
          <w:szCs w:val="24"/>
          <w:u w:val="single"/>
          <w:lang w:eastAsia="en-US"/>
        </w:rPr>
      </w:pPr>
      <w:r w:rsidRPr="00811E4F">
        <w:rPr>
          <w:rFonts w:ascii="Trebuchet MS" w:eastAsia="Calibri" w:hAnsi="Trebuchet MS" w:cs="Arial"/>
          <w:b/>
          <w:sz w:val="24"/>
          <w:szCs w:val="24"/>
          <w:u w:val="single"/>
          <w:lang w:eastAsia="en-US"/>
        </w:rPr>
        <w:t>RESUMEN DE LAS OBSERVACIONES DE LA CONTRALORÍA GENERAL DE LA REPÚBLICA Y FISCALIZACIONES DEL CONSEJO PARA LA TRANSPARENCIA</w:t>
      </w:r>
    </w:p>
    <w:p w:rsidR="00E21B04" w:rsidRDefault="00E21B04" w:rsidP="00193E8D">
      <w:pPr>
        <w:widowControl w:val="0"/>
        <w:spacing w:line="276" w:lineRule="auto"/>
        <w:ind w:left="1416"/>
        <w:jc w:val="both"/>
        <w:rPr>
          <w:rFonts w:ascii="Trebuchet MS" w:eastAsia="Calibri" w:hAnsi="Trebuchet MS" w:cs="Arial"/>
          <w:b/>
          <w:sz w:val="24"/>
          <w:szCs w:val="24"/>
          <w:lang w:eastAsia="en-US"/>
        </w:rPr>
      </w:pPr>
    </w:p>
    <w:p w:rsidR="00E21B04" w:rsidRDefault="00B24BE6" w:rsidP="00B24BE6">
      <w:pPr>
        <w:widowControl w:val="0"/>
        <w:spacing w:line="276" w:lineRule="auto"/>
        <w:ind w:firstLine="708"/>
        <w:jc w:val="both"/>
        <w:rPr>
          <w:rFonts w:ascii="Trebuchet MS" w:eastAsia="Calibri" w:hAnsi="Trebuchet MS" w:cs="Arial"/>
          <w:sz w:val="24"/>
          <w:szCs w:val="24"/>
          <w:lang w:eastAsia="en-US"/>
        </w:rPr>
      </w:pPr>
      <w:r>
        <w:rPr>
          <w:rFonts w:ascii="Trebuchet MS" w:eastAsia="Calibri" w:hAnsi="Trebuchet MS" w:cs="Arial"/>
          <w:sz w:val="24"/>
          <w:szCs w:val="24"/>
          <w:lang w:eastAsia="en-US"/>
        </w:rPr>
        <w:t xml:space="preserve">En atención a lo dispuesto en el artículo 67, letra </w:t>
      </w:r>
      <w:r w:rsidR="00B27C67">
        <w:rPr>
          <w:rFonts w:ascii="Trebuchet MS" w:eastAsia="Calibri" w:hAnsi="Trebuchet MS" w:cs="Arial"/>
          <w:sz w:val="24"/>
          <w:szCs w:val="24"/>
          <w:lang w:eastAsia="en-US"/>
        </w:rPr>
        <w:t>f</w:t>
      </w:r>
      <w:r>
        <w:rPr>
          <w:rFonts w:ascii="Trebuchet MS" w:eastAsia="Calibri" w:hAnsi="Trebuchet MS" w:cs="Arial"/>
          <w:sz w:val="24"/>
          <w:szCs w:val="24"/>
          <w:lang w:eastAsia="en-US"/>
        </w:rPr>
        <w:t xml:space="preserve">) de la ley N° 18.695, Orgánica Constitucional de Municipalidades, se informa que, efectuado un estudio del periodo comprendido entre el mes de enero de 2018 y diciembre del mismo año, se da cuenta de las siguientes observaciones efectuadas por la </w:t>
      </w:r>
      <w:r w:rsidR="00B27C67" w:rsidRPr="00B27C67">
        <w:rPr>
          <w:rFonts w:ascii="Trebuchet MS" w:eastAsia="Calibri" w:hAnsi="Trebuchet MS" w:cs="Arial"/>
          <w:b/>
          <w:sz w:val="24"/>
          <w:szCs w:val="24"/>
          <w:u w:val="single"/>
          <w:lang w:eastAsia="en-US"/>
        </w:rPr>
        <w:t>CONTRALORÍA GENERAL DE LA REPÚBLICA</w:t>
      </w:r>
      <w:r w:rsidR="00B27C67">
        <w:rPr>
          <w:rFonts w:ascii="Trebuchet MS" w:eastAsia="Calibri" w:hAnsi="Trebuchet MS" w:cs="Arial"/>
          <w:sz w:val="24"/>
          <w:szCs w:val="24"/>
          <w:lang w:eastAsia="en-US"/>
        </w:rPr>
        <w:t>:</w:t>
      </w:r>
    </w:p>
    <w:p w:rsidR="00B27C67" w:rsidRPr="00B27C67" w:rsidRDefault="00B27C67" w:rsidP="00B27C67">
      <w:pPr>
        <w:widowControl w:val="0"/>
        <w:spacing w:line="276" w:lineRule="auto"/>
        <w:jc w:val="both"/>
        <w:rPr>
          <w:rFonts w:ascii="Trebuchet MS" w:eastAsia="Calibri" w:hAnsi="Trebuchet MS" w:cs="Arial"/>
          <w:sz w:val="24"/>
          <w:szCs w:val="24"/>
          <w:lang w:eastAsia="en-US"/>
        </w:rPr>
      </w:pPr>
    </w:p>
    <w:tbl>
      <w:tblPr>
        <w:tblStyle w:val="Tablaconcuadrcula"/>
        <w:tblW w:w="0" w:type="auto"/>
        <w:tblLook w:val="04A0" w:firstRow="1" w:lastRow="0" w:firstColumn="1" w:lastColumn="0" w:noHBand="0" w:noVBand="1"/>
      </w:tblPr>
      <w:tblGrid>
        <w:gridCol w:w="4697"/>
        <w:gridCol w:w="4697"/>
      </w:tblGrid>
      <w:tr w:rsidR="00B27C67" w:rsidRPr="00B27C67" w:rsidTr="00B27C67">
        <w:tc>
          <w:tcPr>
            <w:tcW w:w="4697" w:type="dxa"/>
          </w:tcPr>
          <w:p w:rsidR="00B27C67" w:rsidRPr="00B27C67" w:rsidRDefault="00B27C67" w:rsidP="00B27C67">
            <w:pPr>
              <w:widowControl w:val="0"/>
              <w:spacing w:line="276" w:lineRule="auto"/>
              <w:jc w:val="center"/>
              <w:rPr>
                <w:rFonts w:ascii="Trebuchet MS" w:eastAsia="Calibri" w:hAnsi="Trebuchet MS" w:cs="Arial"/>
                <w:b/>
                <w:sz w:val="24"/>
                <w:szCs w:val="24"/>
                <w:lang w:eastAsia="en-US"/>
              </w:rPr>
            </w:pPr>
            <w:r w:rsidRPr="00B27C67">
              <w:rPr>
                <w:rFonts w:ascii="Trebuchet MS" w:hAnsi="Trebuchet MS"/>
                <w:b/>
                <w:sz w:val="24"/>
                <w:szCs w:val="24"/>
              </w:rPr>
              <w:t>TÍTULO DE LA AUDITORÍA O INFORME</w:t>
            </w:r>
          </w:p>
        </w:tc>
        <w:tc>
          <w:tcPr>
            <w:tcW w:w="4697" w:type="dxa"/>
          </w:tcPr>
          <w:p w:rsidR="00B27C67" w:rsidRPr="00B27C67" w:rsidRDefault="00B27C67" w:rsidP="00B27C67">
            <w:pPr>
              <w:widowControl w:val="0"/>
              <w:spacing w:line="276" w:lineRule="auto"/>
              <w:jc w:val="center"/>
              <w:rPr>
                <w:rFonts w:ascii="Trebuchet MS" w:eastAsia="Calibri" w:hAnsi="Trebuchet MS" w:cs="Arial"/>
                <w:b/>
                <w:sz w:val="24"/>
                <w:szCs w:val="24"/>
                <w:lang w:eastAsia="en-US"/>
              </w:rPr>
            </w:pPr>
            <w:r w:rsidRPr="00B27C67">
              <w:rPr>
                <w:rFonts w:ascii="Trebuchet MS" w:eastAsia="Calibri" w:hAnsi="Trebuchet MS" w:cs="Arial"/>
                <w:b/>
                <w:sz w:val="24"/>
                <w:szCs w:val="24"/>
                <w:lang w:eastAsia="en-US"/>
              </w:rPr>
              <w:t>OBSERVACIONES</w:t>
            </w:r>
          </w:p>
        </w:tc>
      </w:tr>
      <w:tr w:rsidR="00B27C67" w:rsidRPr="00B27C67" w:rsidTr="00B27C67">
        <w:tc>
          <w:tcPr>
            <w:tcW w:w="4697" w:type="dxa"/>
          </w:tcPr>
          <w:p w:rsidR="00B27C67" w:rsidRPr="00B27C67" w:rsidRDefault="00B27C67" w:rsidP="00B27C67">
            <w:pPr>
              <w:jc w:val="center"/>
              <w:rPr>
                <w:rFonts w:ascii="Trebuchet MS" w:hAnsi="Trebuchet MS"/>
                <w:b/>
                <w:sz w:val="24"/>
                <w:szCs w:val="24"/>
              </w:rPr>
            </w:pPr>
          </w:p>
          <w:p w:rsidR="00B27C67" w:rsidRPr="00B27C67" w:rsidRDefault="00B27C67" w:rsidP="00B27C67">
            <w:pPr>
              <w:jc w:val="center"/>
              <w:rPr>
                <w:rFonts w:ascii="Trebuchet MS" w:hAnsi="Trebuchet MS"/>
                <w:b/>
                <w:sz w:val="24"/>
                <w:szCs w:val="24"/>
              </w:rPr>
            </w:pPr>
          </w:p>
          <w:p w:rsidR="00B27C67" w:rsidRDefault="00B27C67" w:rsidP="00B27C67">
            <w:pPr>
              <w:jc w:val="center"/>
              <w:rPr>
                <w:rFonts w:ascii="Trebuchet MS" w:hAnsi="Trebuchet MS"/>
                <w:b/>
                <w:sz w:val="24"/>
                <w:szCs w:val="24"/>
              </w:rPr>
            </w:pPr>
          </w:p>
          <w:p w:rsidR="00B27C67" w:rsidRDefault="00B27C67" w:rsidP="00B27C67">
            <w:pPr>
              <w:jc w:val="center"/>
              <w:rPr>
                <w:rFonts w:ascii="Trebuchet MS" w:hAnsi="Trebuchet MS"/>
                <w:b/>
                <w:sz w:val="24"/>
                <w:szCs w:val="24"/>
              </w:rPr>
            </w:pPr>
          </w:p>
          <w:p w:rsidR="00B27C67" w:rsidRDefault="00B27C67" w:rsidP="00B27C67">
            <w:pPr>
              <w:jc w:val="center"/>
              <w:rPr>
                <w:rFonts w:ascii="Trebuchet MS" w:hAnsi="Trebuchet MS"/>
                <w:b/>
                <w:sz w:val="24"/>
                <w:szCs w:val="24"/>
              </w:rPr>
            </w:pPr>
          </w:p>
          <w:p w:rsidR="00B27C67" w:rsidRDefault="00B27C67" w:rsidP="00B27C67">
            <w:pPr>
              <w:jc w:val="center"/>
              <w:rPr>
                <w:rFonts w:ascii="Trebuchet MS" w:hAnsi="Trebuchet MS"/>
                <w:b/>
                <w:sz w:val="24"/>
                <w:szCs w:val="24"/>
              </w:rPr>
            </w:pPr>
          </w:p>
          <w:p w:rsidR="00B27C67" w:rsidRDefault="00B27C67" w:rsidP="00B27C67">
            <w:pPr>
              <w:jc w:val="center"/>
              <w:rPr>
                <w:rFonts w:ascii="Trebuchet MS" w:hAnsi="Trebuchet MS"/>
                <w:b/>
                <w:sz w:val="24"/>
                <w:szCs w:val="24"/>
              </w:rPr>
            </w:pPr>
          </w:p>
          <w:p w:rsidR="00B27C67" w:rsidRDefault="00B27C67" w:rsidP="00B27C67">
            <w:pPr>
              <w:jc w:val="center"/>
              <w:rPr>
                <w:rFonts w:ascii="Trebuchet MS" w:hAnsi="Trebuchet MS"/>
                <w:b/>
                <w:sz w:val="24"/>
                <w:szCs w:val="24"/>
              </w:rPr>
            </w:pPr>
          </w:p>
          <w:p w:rsidR="00B27C67" w:rsidRPr="00B27C67" w:rsidRDefault="00B27C67" w:rsidP="00B27C67">
            <w:pPr>
              <w:jc w:val="center"/>
              <w:rPr>
                <w:rFonts w:ascii="Trebuchet MS" w:hAnsi="Trebuchet MS"/>
                <w:b/>
                <w:sz w:val="24"/>
                <w:szCs w:val="24"/>
              </w:rPr>
            </w:pPr>
          </w:p>
          <w:p w:rsidR="00B27C67" w:rsidRPr="00B27C67" w:rsidRDefault="00B27C67" w:rsidP="00B27C67">
            <w:pPr>
              <w:jc w:val="center"/>
              <w:rPr>
                <w:rFonts w:ascii="Trebuchet MS" w:hAnsi="Trebuchet MS"/>
                <w:b/>
                <w:sz w:val="24"/>
                <w:szCs w:val="24"/>
              </w:rPr>
            </w:pPr>
          </w:p>
          <w:p w:rsidR="00B27C67" w:rsidRPr="00B27C67" w:rsidRDefault="00B27C67" w:rsidP="00B27C67">
            <w:pPr>
              <w:jc w:val="center"/>
              <w:rPr>
                <w:rFonts w:ascii="Trebuchet MS" w:hAnsi="Trebuchet MS"/>
                <w:b/>
                <w:sz w:val="24"/>
                <w:szCs w:val="24"/>
              </w:rPr>
            </w:pPr>
            <w:r w:rsidRPr="00B27C67">
              <w:rPr>
                <w:rFonts w:ascii="Trebuchet MS" w:hAnsi="Trebuchet MS"/>
                <w:b/>
                <w:sz w:val="24"/>
                <w:szCs w:val="24"/>
              </w:rPr>
              <w:t>INFORME FINAL 585-18 MUNICIPALIDAD DE MARÍA ELENA SOBRE AUDITORÍA AL MACROPROCESO DE REMUNERACIONES</w:t>
            </w:r>
          </w:p>
        </w:tc>
        <w:tc>
          <w:tcPr>
            <w:tcW w:w="4697" w:type="dxa"/>
          </w:tcPr>
          <w:p w:rsidR="00B27C67" w:rsidRPr="00B27C67" w:rsidRDefault="00B27C67" w:rsidP="00B27C67">
            <w:pPr>
              <w:jc w:val="both"/>
              <w:rPr>
                <w:rFonts w:ascii="Trebuchet MS" w:hAnsi="Trebuchet MS"/>
                <w:sz w:val="24"/>
                <w:szCs w:val="24"/>
              </w:rPr>
            </w:pPr>
            <w:r w:rsidRPr="00B27C67">
              <w:rPr>
                <w:rFonts w:ascii="Trebuchet MS" w:hAnsi="Trebuchet MS"/>
                <w:sz w:val="24"/>
                <w:szCs w:val="24"/>
              </w:rPr>
              <w:t>La fiscalización tuvo por objetivo practicar una auditoria y examen de cuentas a los gastos efectuados en el pago de las remuneraciones de los funcionarios que se desempeñaron en calidad de planta y a contrata en la Municipalidad de María Elena, entre el 1 de enero y el 1 de diciembre de 2017, contemplando, además, la revisión de la cuenta corriente asociada al pago de los emolumentos en comento. Igualmente, se practicaron indagaciones para atender tres (3) presentaciones ingresadas a este Organismo de Control, bajo la reserva de identidad de los recurrentes, en donde se denunciaban, entre otras materias, el incumplimiento de la ley del lobby, irregularidades en un concurso de personal, extensiones en periodos de suplencias, falta de utilización del sistema Cas-Chile, acoso laboral, y la existencia de conflictos de intereses en las transferencias realizadas a una fundación cultura</w:t>
            </w:r>
          </w:p>
        </w:tc>
      </w:tr>
      <w:tr w:rsidR="00B27C67" w:rsidRPr="00B27C67" w:rsidTr="00B27C67">
        <w:tc>
          <w:tcPr>
            <w:tcW w:w="4697" w:type="dxa"/>
          </w:tcPr>
          <w:p w:rsidR="00B27C67" w:rsidRDefault="00B27C67" w:rsidP="00B27C67">
            <w:pPr>
              <w:jc w:val="center"/>
              <w:rPr>
                <w:rFonts w:ascii="Trebuchet MS" w:hAnsi="Trebuchet MS"/>
                <w:b/>
                <w:sz w:val="24"/>
                <w:szCs w:val="24"/>
              </w:rPr>
            </w:pPr>
          </w:p>
          <w:p w:rsidR="00B27C67" w:rsidRDefault="00B27C67" w:rsidP="00B27C67">
            <w:pPr>
              <w:jc w:val="center"/>
              <w:rPr>
                <w:rFonts w:ascii="Trebuchet MS" w:hAnsi="Trebuchet MS"/>
                <w:b/>
                <w:sz w:val="24"/>
                <w:szCs w:val="24"/>
              </w:rPr>
            </w:pPr>
          </w:p>
          <w:p w:rsidR="00B27C67" w:rsidRPr="00B27C67" w:rsidRDefault="00B27C67" w:rsidP="00B27C67">
            <w:pPr>
              <w:jc w:val="center"/>
              <w:rPr>
                <w:rFonts w:ascii="Trebuchet MS" w:hAnsi="Trebuchet MS"/>
                <w:b/>
                <w:sz w:val="24"/>
                <w:szCs w:val="24"/>
              </w:rPr>
            </w:pPr>
          </w:p>
          <w:p w:rsidR="00B27C67" w:rsidRPr="00B27C67" w:rsidRDefault="00B27C67" w:rsidP="00B27C67">
            <w:pPr>
              <w:jc w:val="center"/>
              <w:rPr>
                <w:rFonts w:ascii="Trebuchet MS" w:hAnsi="Trebuchet MS"/>
                <w:b/>
                <w:sz w:val="24"/>
                <w:szCs w:val="24"/>
              </w:rPr>
            </w:pPr>
            <w:r w:rsidRPr="00B27C67">
              <w:rPr>
                <w:rFonts w:ascii="Trebuchet MS" w:hAnsi="Trebuchet MS"/>
                <w:b/>
                <w:sz w:val="24"/>
                <w:szCs w:val="24"/>
              </w:rPr>
              <w:t>INFORME FINAL DE INVESTIGACIÓN ESPECIAL N° 129, SOBRE LA EJECUCIÓN DEL PROGRAMA VETERINARIA MUNICIPAL</w:t>
            </w:r>
          </w:p>
        </w:tc>
        <w:tc>
          <w:tcPr>
            <w:tcW w:w="4697" w:type="dxa"/>
          </w:tcPr>
          <w:p w:rsidR="00B27C67" w:rsidRPr="00B27C67" w:rsidRDefault="00B27C67" w:rsidP="00B27C67">
            <w:pPr>
              <w:tabs>
                <w:tab w:val="left" w:pos="1620"/>
              </w:tabs>
              <w:jc w:val="both"/>
              <w:rPr>
                <w:rFonts w:ascii="Trebuchet MS" w:hAnsi="Trebuchet MS"/>
                <w:sz w:val="24"/>
                <w:szCs w:val="24"/>
              </w:rPr>
            </w:pPr>
            <w:r>
              <w:rPr>
                <w:rFonts w:ascii="Trebuchet MS" w:hAnsi="Trebuchet MS"/>
                <w:sz w:val="24"/>
                <w:szCs w:val="24"/>
              </w:rPr>
              <w:t>El objetivo de la fiscalización fue i</w:t>
            </w:r>
            <w:r w:rsidRPr="00B27C67">
              <w:rPr>
                <w:rFonts w:ascii="Trebuchet MS" w:hAnsi="Trebuchet MS"/>
                <w:sz w:val="24"/>
                <w:szCs w:val="24"/>
              </w:rPr>
              <w:t xml:space="preserve">nvestigar eventuales irregularidades en la Municipalidad de María Elena, denunciadas por la ex servidora a honorarios doña XXX y la </w:t>
            </w:r>
            <w:proofErr w:type="gramStart"/>
            <w:r w:rsidRPr="00B27C67">
              <w:rPr>
                <w:rFonts w:ascii="Trebuchet MS" w:hAnsi="Trebuchet MS"/>
                <w:sz w:val="24"/>
                <w:szCs w:val="24"/>
              </w:rPr>
              <w:t>Concejala</w:t>
            </w:r>
            <w:proofErr w:type="gramEnd"/>
            <w:r w:rsidRPr="00B27C67">
              <w:rPr>
                <w:rFonts w:ascii="Trebuchet MS" w:hAnsi="Trebuchet MS"/>
                <w:sz w:val="24"/>
                <w:szCs w:val="24"/>
              </w:rPr>
              <w:t xml:space="preserve"> señora Carmen Gloria Miranda </w:t>
            </w:r>
            <w:proofErr w:type="spellStart"/>
            <w:r w:rsidRPr="00B27C67">
              <w:rPr>
                <w:rFonts w:ascii="Trebuchet MS" w:hAnsi="Trebuchet MS"/>
                <w:sz w:val="24"/>
                <w:szCs w:val="24"/>
              </w:rPr>
              <w:t>Caimanque</w:t>
            </w:r>
            <w:proofErr w:type="spellEnd"/>
            <w:r w:rsidRPr="00B27C67">
              <w:rPr>
                <w:rFonts w:ascii="Trebuchet MS" w:hAnsi="Trebuchet MS"/>
                <w:sz w:val="24"/>
                <w:szCs w:val="24"/>
              </w:rPr>
              <w:t>, relacionadas con el desarrollo del programa comunitario denominado "Programa,</w:t>
            </w:r>
            <w:r w:rsidR="00F041DB">
              <w:rPr>
                <w:rFonts w:ascii="Trebuchet MS" w:hAnsi="Trebuchet MS"/>
                <w:sz w:val="24"/>
                <w:szCs w:val="24"/>
              </w:rPr>
              <w:t xml:space="preserve"> </w:t>
            </w:r>
            <w:r w:rsidRPr="00B27C67">
              <w:rPr>
                <w:rFonts w:ascii="Trebuchet MS" w:hAnsi="Trebuchet MS"/>
                <w:sz w:val="24"/>
                <w:szCs w:val="24"/>
              </w:rPr>
              <w:t>Veterinario Municipal" o "Programa Médico Veterinario", a cargo de la Dirección de Desarrollo Comunitario.</w:t>
            </w:r>
          </w:p>
        </w:tc>
      </w:tr>
    </w:tbl>
    <w:p w:rsidR="00B27C67" w:rsidRPr="00B27C67" w:rsidRDefault="00B27C67" w:rsidP="00B27C67">
      <w:pPr>
        <w:widowControl w:val="0"/>
        <w:spacing w:line="276" w:lineRule="auto"/>
        <w:jc w:val="both"/>
        <w:rPr>
          <w:rFonts w:ascii="Trebuchet MS" w:eastAsia="Calibri" w:hAnsi="Trebuchet MS" w:cs="Arial"/>
          <w:sz w:val="24"/>
          <w:szCs w:val="24"/>
          <w:lang w:eastAsia="en-US"/>
        </w:rPr>
      </w:pPr>
    </w:p>
    <w:p w:rsidR="00B27C67" w:rsidRPr="00B27C67" w:rsidRDefault="00B27C67" w:rsidP="00B27C67">
      <w:pPr>
        <w:widowControl w:val="0"/>
        <w:spacing w:line="276" w:lineRule="auto"/>
        <w:jc w:val="both"/>
        <w:rPr>
          <w:rFonts w:ascii="Trebuchet MS" w:eastAsia="Calibri" w:hAnsi="Trebuchet MS" w:cs="Arial"/>
          <w:sz w:val="24"/>
          <w:szCs w:val="24"/>
          <w:lang w:eastAsia="en-US"/>
        </w:rPr>
      </w:pPr>
      <w:r w:rsidRPr="00B27C67">
        <w:rPr>
          <w:rFonts w:ascii="Trebuchet MS" w:eastAsia="Calibri" w:hAnsi="Trebuchet MS" w:cs="Arial"/>
          <w:sz w:val="24"/>
          <w:szCs w:val="24"/>
          <w:lang w:eastAsia="en-US"/>
        </w:rPr>
        <w:tab/>
        <w:t xml:space="preserve">Por su parte, el </w:t>
      </w:r>
      <w:r w:rsidRPr="00B27C67">
        <w:rPr>
          <w:rFonts w:ascii="Trebuchet MS" w:eastAsia="Calibri" w:hAnsi="Trebuchet MS" w:cs="Arial"/>
          <w:b/>
          <w:sz w:val="24"/>
          <w:szCs w:val="24"/>
          <w:u w:val="single"/>
          <w:lang w:eastAsia="en-US"/>
        </w:rPr>
        <w:t>CONSEJO PARA LA TRANSPARENCIA</w:t>
      </w:r>
      <w:r w:rsidRPr="00B27C67">
        <w:rPr>
          <w:rFonts w:ascii="Trebuchet MS" w:eastAsia="Calibri" w:hAnsi="Trebuchet MS" w:cs="Arial"/>
          <w:b/>
          <w:sz w:val="24"/>
          <w:szCs w:val="24"/>
          <w:lang w:eastAsia="en-US"/>
        </w:rPr>
        <w:t xml:space="preserve"> (CPLT),</w:t>
      </w:r>
      <w:r w:rsidRPr="00B27C67">
        <w:rPr>
          <w:rFonts w:ascii="Trebuchet MS" w:eastAsia="Calibri" w:hAnsi="Trebuchet MS" w:cs="Arial"/>
          <w:sz w:val="24"/>
          <w:szCs w:val="24"/>
          <w:lang w:eastAsia="en-US"/>
        </w:rPr>
        <w:t xml:space="preserve"> </w:t>
      </w:r>
      <w:r>
        <w:rPr>
          <w:rFonts w:ascii="Trebuchet MS" w:eastAsia="Calibri" w:hAnsi="Trebuchet MS" w:cs="Arial"/>
          <w:sz w:val="24"/>
          <w:szCs w:val="24"/>
          <w:lang w:eastAsia="en-US"/>
        </w:rPr>
        <w:t xml:space="preserve">en el marco de la ley N° 20.285, sobre Acceso a la Información Pública, </w:t>
      </w:r>
      <w:r w:rsidRPr="00B27C67">
        <w:rPr>
          <w:rFonts w:ascii="Trebuchet MS" w:eastAsia="Calibri" w:hAnsi="Trebuchet MS" w:cs="Arial"/>
          <w:sz w:val="24"/>
          <w:szCs w:val="24"/>
          <w:lang w:eastAsia="en-US"/>
        </w:rPr>
        <w:t>durante el año 2018, realizó las siguientes fiscalizaciones:</w:t>
      </w:r>
    </w:p>
    <w:p w:rsidR="00B27C67" w:rsidRPr="00B27C67" w:rsidRDefault="00B27C67" w:rsidP="00B27C67">
      <w:pPr>
        <w:widowControl w:val="0"/>
        <w:spacing w:line="276" w:lineRule="auto"/>
        <w:jc w:val="both"/>
        <w:rPr>
          <w:rFonts w:ascii="Trebuchet MS" w:eastAsia="Calibri" w:hAnsi="Trebuchet MS" w:cs="Arial"/>
          <w:sz w:val="24"/>
          <w:szCs w:val="24"/>
          <w:lang w:eastAsia="en-US"/>
        </w:rPr>
      </w:pPr>
    </w:p>
    <w:tbl>
      <w:tblPr>
        <w:tblStyle w:val="Tablaconcuadrcula"/>
        <w:tblW w:w="0" w:type="auto"/>
        <w:tblLook w:val="04A0" w:firstRow="1" w:lastRow="0" w:firstColumn="1" w:lastColumn="0" w:noHBand="0" w:noVBand="1"/>
      </w:tblPr>
      <w:tblGrid>
        <w:gridCol w:w="4697"/>
        <w:gridCol w:w="4697"/>
      </w:tblGrid>
      <w:tr w:rsidR="00B27C67" w:rsidRPr="00B27C67" w:rsidTr="004B0EAA">
        <w:tc>
          <w:tcPr>
            <w:tcW w:w="4697" w:type="dxa"/>
          </w:tcPr>
          <w:p w:rsidR="00B27C67" w:rsidRPr="00B27C67" w:rsidRDefault="00B27C67" w:rsidP="00B27C67">
            <w:pPr>
              <w:widowControl w:val="0"/>
              <w:spacing w:line="276" w:lineRule="auto"/>
              <w:jc w:val="center"/>
              <w:rPr>
                <w:rFonts w:ascii="Trebuchet MS" w:eastAsia="Calibri" w:hAnsi="Trebuchet MS" w:cs="Arial"/>
                <w:b/>
                <w:sz w:val="24"/>
                <w:szCs w:val="24"/>
                <w:lang w:eastAsia="en-US"/>
              </w:rPr>
            </w:pPr>
            <w:r w:rsidRPr="00B27C67">
              <w:rPr>
                <w:rFonts w:ascii="Trebuchet MS" w:hAnsi="Trebuchet MS"/>
                <w:b/>
                <w:sz w:val="24"/>
                <w:szCs w:val="24"/>
              </w:rPr>
              <w:t>TÍTULO DE LA AUDITORÍA O INFORME</w:t>
            </w:r>
          </w:p>
        </w:tc>
        <w:tc>
          <w:tcPr>
            <w:tcW w:w="4697" w:type="dxa"/>
          </w:tcPr>
          <w:p w:rsidR="00B27C67" w:rsidRPr="00B27C67" w:rsidRDefault="00B27C67" w:rsidP="00B27C67">
            <w:pPr>
              <w:widowControl w:val="0"/>
              <w:spacing w:line="276" w:lineRule="auto"/>
              <w:jc w:val="center"/>
              <w:rPr>
                <w:rFonts w:ascii="Trebuchet MS" w:eastAsia="Calibri" w:hAnsi="Trebuchet MS" w:cs="Arial"/>
                <w:b/>
                <w:sz w:val="24"/>
                <w:szCs w:val="24"/>
                <w:lang w:eastAsia="en-US"/>
              </w:rPr>
            </w:pPr>
            <w:r w:rsidRPr="00B27C67">
              <w:rPr>
                <w:rFonts w:ascii="Trebuchet MS" w:eastAsia="Calibri" w:hAnsi="Trebuchet MS" w:cs="Arial"/>
                <w:b/>
                <w:sz w:val="24"/>
                <w:szCs w:val="24"/>
                <w:lang w:eastAsia="en-US"/>
              </w:rPr>
              <w:t>OBSERVACIONES</w:t>
            </w:r>
          </w:p>
        </w:tc>
      </w:tr>
      <w:tr w:rsidR="00B27C67" w:rsidRPr="00B27C67" w:rsidTr="004B0EAA">
        <w:tc>
          <w:tcPr>
            <w:tcW w:w="4697" w:type="dxa"/>
          </w:tcPr>
          <w:p w:rsidR="00B27C67" w:rsidRPr="00B27C67" w:rsidRDefault="00B27C67" w:rsidP="00B27C67">
            <w:pPr>
              <w:jc w:val="center"/>
              <w:rPr>
                <w:rFonts w:ascii="Trebuchet MS" w:hAnsi="Trebuchet MS"/>
                <w:b/>
                <w:sz w:val="24"/>
                <w:szCs w:val="24"/>
              </w:rPr>
            </w:pPr>
          </w:p>
          <w:p w:rsidR="00B27C67" w:rsidRPr="00B27C67" w:rsidRDefault="00B27C67" w:rsidP="00B27C67">
            <w:pPr>
              <w:jc w:val="center"/>
              <w:rPr>
                <w:rFonts w:ascii="Trebuchet MS" w:hAnsi="Trebuchet MS"/>
                <w:b/>
                <w:sz w:val="24"/>
                <w:szCs w:val="24"/>
              </w:rPr>
            </w:pPr>
          </w:p>
          <w:p w:rsidR="00B27C67" w:rsidRDefault="00B27C67" w:rsidP="00B27C67">
            <w:pPr>
              <w:jc w:val="center"/>
              <w:rPr>
                <w:rFonts w:ascii="Trebuchet MS" w:hAnsi="Trebuchet MS"/>
                <w:b/>
                <w:sz w:val="24"/>
                <w:szCs w:val="24"/>
              </w:rPr>
            </w:pPr>
          </w:p>
          <w:p w:rsidR="00B27C67" w:rsidRDefault="00B27C67" w:rsidP="00B27C67">
            <w:pPr>
              <w:jc w:val="center"/>
              <w:rPr>
                <w:rFonts w:ascii="Trebuchet MS" w:hAnsi="Trebuchet MS"/>
                <w:b/>
                <w:sz w:val="24"/>
                <w:szCs w:val="24"/>
              </w:rPr>
            </w:pPr>
          </w:p>
          <w:p w:rsidR="00B27C67" w:rsidRDefault="00B27C67" w:rsidP="00B27C67">
            <w:pPr>
              <w:jc w:val="center"/>
              <w:rPr>
                <w:rFonts w:ascii="Trebuchet MS" w:hAnsi="Trebuchet MS"/>
                <w:b/>
                <w:sz w:val="24"/>
                <w:szCs w:val="24"/>
              </w:rPr>
            </w:pPr>
          </w:p>
          <w:p w:rsidR="00B27C67" w:rsidRPr="00B27C67" w:rsidRDefault="00B27C67" w:rsidP="00B27C67">
            <w:pPr>
              <w:jc w:val="center"/>
              <w:rPr>
                <w:rFonts w:ascii="Trebuchet MS" w:hAnsi="Trebuchet MS"/>
                <w:b/>
                <w:sz w:val="24"/>
                <w:szCs w:val="24"/>
              </w:rPr>
            </w:pPr>
          </w:p>
          <w:p w:rsidR="00B27C67" w:rsidRPr="00B27C67" w:rsidRDefault="00B27C67" w:rsidP="00B27C67">
            <w:pPr>
              <w:jc w:val="center"/>
              <w:rPr>
                <w:rFonts w:ascii="Trebuchet MS" w:hAnsi="Trebuchet MS"/>
                <w:b/>
                <w:sz w:val="24"/>
                <w:szCs w:val="24"/>
              </w:rPr>
            </w:pPr>
            <w:r w:rsidRPr="00B27C67">
              <w:rPr>
                <w:rFonts w:ascii="Trebuchet MS" w:hAnsi="Trebuchet MS"/>
                <w:b/>
                <w:sz w:val="24"/>
                <w:szCs w:val="24"/>
              </w:rPr>
              <w:t>INFORME DE FISCALIZACIÓN T.A. PROCESO DE FISCALIZACIÓN 2018, MUNICIPALIDAD DE MARÍA ELENA</w:t>
            </w:r>
          </w:p>
        </w:tc>
        <w:tc>
          <w:tcPr>
            <w:tcW w:w="4697" w:type="dxa"/>
          </w:tcPr>
          <w:p w:rsidR="00B27C67" w:rsidRPr="00B27C67" w:rsidRDefault="00B27C67" w:rsidP="00B27C67">
            <w:pPr>
              <w:jc w:val="both"/>
              <w:rPr>
                <w:rFonts w:ascii="Trebuchet MS" w:hAnsi="Trebuchet MS"/>
                <w:sz w:val="24"/>
                <w:szCs w:val="24"/>
              </w:rPr>
            </w:pPr>
            <w:r w:rsidRPr="00B27C67">
              <w:rPr>
                <w:rFonts w:ascii="Trebuchet MS" w:hAnsi="Trebuchet MS"/>
                <w:sz w:val="24"/>
                <w:szCs w:val="24"/>
              </w:rPr>
              <w:t xml:space="preserve">La fiscalización efectuada el 14 de junio de 2018, tuvo por finalidad comprobar el cumplimiento del Título III de la Ley de Transparencia de la Función Pública y de Acceso a la Información de la Administración del Estado, aprobada por el artículo 1° de la Ley N° 20.285, de 2008, del artículo 51 de su reglamento, la Instrucción General N° 11 y oficio </w:t>
            </w:r>
            <w:proofErr w:type="spellStart"/>
            <w:r w:rsidRPr="00B27C67">
              <w:rPr>
                <w:rFonts w:ascii="Trebuchet MS" w:hAnsi="Trebuchet MS"/>
                <w:sz w:val="24"/>
                <w:szCs w:val="24"/>
              </w:rPr>
              <w:t>Nº</w:t>
            </w:r>
            <w:proofErr w:type="spellEnd"/>
            <w:r w:rsidRPr="00B27C67">
              <w:rPr>
                <w:rFonts w:ascii="Trebuchet MS" w:hAnsi="Trebuchet MS"/>
                <w:sz w:val="24"/>
                <w:szCs w:val="24"/>
              </w:rPr>
              <w:t xml:space="preserve"> 1713 del 08 de marzo de 2017 que complementa el oficio N°431 del 31 de enero de 2014, del Consejo para la Transparencia. El cumplimiento de las obligaciones de Transparencia Activa por parte de MUNICIPALIDAD DE MARÍA ELENA fue del 55,62%</w:t>
            </w:r>
          </w:p>
        </w:tc>
      </w:tr>
      <w:tr w:rsidR="00B27C67" w:rsidRPr="00B27C67" w:rsidTr="004B0EAA">
        <w:tc>
          <w:tcPr>
            <w:tcW w:w="4697" w:type="dxa"/>
          </w:tcPr>
          <w:p w:rsidR="00B27C67" w:rsidRDefault="00B27C67" w:rsidP="00B27C67">
            <w:pPr>
              <w:jc w:val="center"/>
              <w:rPr>
                <w:rFonts w:ascii="Trebuchet MS" w:hAnsi="Trebuchet MS"/>
                <w:b/>
                <w:sz w:val="24"/>
                <w:szCs w:val="24"/>
              </w:rPr>
            </w:pPr>
          </w:p>
          <w:p w:rsidR="00B27C67" w:rsidRDefault="00B27C67" w:rsidP="00B27C67">
            <w:pPr>
              <w:jc w:val="center"/>
              <w:rPr>
                <w:rFonts w:ascii="Trebuchet MS" w:hAnsi="Trebuchet MS"/>
                <w:b/>
                <w:sz w:val="24"/>
                <w:szCs w:val="24"/>
              </w:rPr>
            </w:pPr>
          </w:p>
          <w:p w:rsidR="00B27C67" w:rsidRDefault="00B27C67" w:rsidP="00B27C67">
            <w:pPr>
              <w:jc w:val="center"/>
              <w:rPr>
                <w:rFonts w:ascii="Trebuchet MS" w:hAnsi="Trebuchet MS"/>
                <w:b/>
                <w:sz w:val="24"/>
                <w:szCs w:val="24"/>
              </w:rPr>
            </w:pPr>
          </w:p>
          <w:p w:rsidR="00B27C67" w:rsidRDefault="00B27C67" w:rsidP="00B27C67">
            <w:pPr>
              <w:jc w:val="center"/>
              <w:rPr>
                <w:rFonts w:ascii="Trebuchet MS" w:hAnsi="Trebuchet MS"/>
                <w:b/>
                <w:sz w:val="24"/>
                <w:szCs w:val="24"/>
              </w:rPr>
            </w:pPr>
          </w:p>
          <w:p w:rsidR="00B27C67" w:rsidRPr="00B27C67" w:rsidRDefault="00B27C67" w:rsidP="00B27C67">
            <w:pPr>
              <w:jc w:val="center"/>
              <w:rPr>
                <w:rFonts w:ascii="Trebuchet MS" w:hAnsi="Trebuchet MS"/>
                <w:b/>
                <w:sz w:val="24"/>
                <w:szCs w:val="24"/>
              </w:rPr>
            </w:pPr>
          </w:p>
          <w:p w:rsidR="00B27C67" w:rsidRPr="00B27C67" w:rsidRDefault="00B27C67" w:rsidP="00B27C67">
            <w:pPr>
              <w:jc w:val="center"/>
              <w:rPr>
                <w:rFonts w:ascii="Trebuchet MS" w:hAnsi="Trebuchet MS"/>
                <w:b/>
                <w:sz w:val="24"/>
                <w:szCs w:val="24"/>
              </w:rPr>
            </w:pPr>
            <w:r w:rsidRPr="00B27C67">
              <w:rPr>
                <w:rFonts w:ascii="Trebuchet MS" w:hAnsi="Trebuchet MS"/>
                <w:b/>
                <w:sz w:val="24"/>
                <w:szCs w:val="24"/>
              </w:rPr>
              <w:t>INFORME DE FISCALIZACIÓN. SEGUIMIENTO C1549-18, MUNICIPALIDAD DE MARÍA ELENA</w:t>
            </w:r>
          </w:p>
        </w:tc>
        <w:tc>
          <w:tcPr>
            <w:tcW w:w="4697" w:type="dxa"/>
          </w:tcPr>
          <w:p w:rsidR="00B27C67" w:rsidRPr="00B27C67" w:rsidRDefault="00B27C67" w:rsidP="00B27C67">
            <w:pPr>
              <w:jc w:val="both"/>
              <w:rPr>
                <w:rFonts w:ascii="Trebuchet MS" w:hAnsi="Trebuchet MS"/>
                <w:sz w:val="24"/>
                <w:szCs w:val="24"/>
              </w:rPr>
            </w:pPr>
            <w:r w:rsidRPr="00B27C67">
              <w:rPr>
                <w:rFonts w:ascii="Trebuchet MS" w:hAnsi="Trebuchet MS"/>
                <w:sz w:val="24"/>
                <w:szCs w:val="24"/>
              </w:rPr>
              <w:t xml:space="preserve">La fiscalización efectuada el 04 de septiembre de 2018, tuvo por finalidad comprobar el cumplimiento del Título III de la Ley de Transparencia de la Función Pública y de Acceso a la Información de la Administración del Estado, aprobada por el artículo 1° de la Ley N° 20.285, de 2008, del artículo 51 de su reglamento, la Instrucción General N° 11 y oficio </w:t>
            </w:r>
            <w:proofErr w:type="spellStart"/>
            <w:r w:rsidRPr="00B27C67">
              <w:rPr>
                <w:rFonts w:ascii="Trebuchet MS" w:hAnsi="Trebuchet MS"/>
                <w:sz w:val="24"/>
                <w:szCs w:val="24"/>
              </w:rPr>
              <w:t>Nº</w:t>
            </w:r>
            <w:proofErr w:type="spellEnd"/>
            <w:r w:rsidRPr="00B27C67">
              <w:rPr>
                <w:rFonts w:ascii="Trebuchet MS" w:hAnsi="Trebuchet MS"/>
                <w:sz w:val="24"/>
                <w:szCs w:val="24"/>
              </w:rPr>
              <w:t xml:space="preserve"> 1713 del 08 de marzo de 2017 que </w:t>
            </w:r>
            <w:r w:rsidRPr="00B27C67">
              <w:rPr>
                <w:rFonts w:ascii="Trebuchet MS" w:hAnsi="Trebuchet MS"/>
                <w:sz w:val="24"/>
                <w:szCs w:val="24"/>
              </w:rPr>
              <w:lastRenderedPageBreak/>
              <w:t>complementa el oficio N°431 del 31 de enero de 2014, del Consejo para la Transparencia. El cumplimiento de las obligaciones de Transparencia Activa por parte de MUNICIPALIDAD DE MARÍA ELENA fue del 89,5%</w:t>
            </w:r>
          </w:p>
        </w:tc>
      </w:tr>
    </w:tbl>
    <w:p w:rsidR="00B27C67" w:rsidRDefault="00B27C67" w:rsidP="00B27C67">
      <w:pPr>
        <w:widowControl w:val="0"/>
        <w:spacing w:line="276" w:lineRule="auto"/>
        <w:jc w:val="both"/>
        <w:rPr>
          <w:rFonts w:ascii="Trebuchet MS" w:eastAsia="Calibri" w:hAnsi="Trebuchet MS" w:cs="Arial"/>
          <w:sz w:val="24"/>
          <w:szCs w:val="24"/>
          <w:lang w:eastAsia="en-US"/>
        </w:rPr>
      </w:pPr>
    </w:p>
    <w:sectPr w:rsidR="00B27C67" w:rsidSect="000B27C2">
      <w:headerReference w:type="even" r:id="rId8"/>
      <w:headerReference w:type="default" r:id="rId9"/>
      <w:footerReference w:type="even" r:id="rId10"/>
      <w:footerReference w:type="default" r:id="rId11"/>
      <w:headerReference w:type="first" r:id="rId12"/>
      <w:footerReference w:type="first" r:id="rId13"/>
      <w:pgSz w:w="12240" w:h="15840" w:code="1"/>
      <w:pgMar w:top="1701" w:right="1418" w:bottom="1701" w:left="1418" w:header="720" w:footer="500" w:gutter="0"/>
      <w:pgNumType w:start="9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F5A" w:rsidRDefault="00510F5A" w:rsidP="005F56D2">
      <w:r>
        <w:separator/>
      </w:r>
    </w:p>
  </w:endnote>
  <w:endnote w:type="continuationSeparator" w:id="0">
    <w:p w:rsidR="00510F5A" w:rsidRDefault="00510F5A" w:rsidP="005F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atangChe">
    <w:charset w:val="81"/>
    <w:family w:val="modern"/>
    <w:pitch w:val="fixed"/>
    <w:sig w:usb0="00000287"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7C2" w:rsidRDefault="000B27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D17" w:rsidRDefault="00207D17">
    <w:pPr>
      <w:pStyle w:val="Piedepgina"/>
      <w:jc w:val="right"/>
    </w:pPr>
    <w:bookmarkStart w:id="0" w:name="_GoBack"/>
    <w:bookmarkEnd w:id="0"/>
    <w:r>
      <w:rPr>
        <w:noProof/>
        <w:lang w:val="es-CL"/>
      </w:rPr>
      <w:drawing>
        <wp:anchor distT="0" distB="0" distL="114300" distR="114300" simplePos="0" relativeHeight="251660288" behindDoc="0" locked="0" layoutInCell="1" allowOverlap="1" wp14:anchorId="3780F8E5" wp14:editId="69D9467A">
          <wp:simplePos x="0" y="0"/>
          <wp:positionH relativeFrom="margin">
            <wp:align>left</wp:align>
          </wp:positionH>
          <wp:positionV relativeFrom="paragraph">
            <wp:posOffset>-99695</wp:posOffset>
          </wp:positionV>
          <wp:extent cx="5968982" cy="345440"/>
          <wp:effectExtent l="0" t="0" r="0" b="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68982" cy="345440"/>
                  </a:xfrm>
                  <a:prstGeom prst="rect">
                    <a:avLst/>
                  </a:prstGeom>
                </pic:spPr>
              </pic:pic>
            </a:graphicData>
          </a:graphic>
          <wp14:sizeRelH relativeFrom="page">
            <wp14:pctWidth>0</wp14:pctWidth>
          </wp14:sizeRelH>
          <wp14:sizeRelV relativeFrom="page">
            <wp14:pctHeight>0</wp14:pctHeight>
          </wp14:sizeRelV>
        </wp:anchor>
      </w:drawing>
    </w:r>
    <w:r>
      <w:rPr>
        <w:color w:val="4F81BD" w:themeColor="accent1"/>
      </w:rPr>
      <w:t xml:space="preserve">pág. </w:t>
    </w:r>
    <w:r>
      <w:rPr>
        <w:color w:val="4F81BD" w:themeColor="accent1"/>
      </w:rPr>
      <w:fldChar w:fldCharType="begin"/>
    </w:r>
    <w:r>
      <w:rPr>
        <w:color w:val="4F81BD" w:themeColor="accent1"/>
      </w:rPr>
      <w:instrText>PAGE  \* Arabic</w:instrText>
    </w:r>
    <w:r>
      <w:rPr>
        <w:color w:val="4F81BD" w:themeColor="accent1"/>
      </w:rPr>
      <w:fldChar w:fldCharType="separate"/>
    </w:r>
    <w:r>
      <w:rPr>
        <w:color w:val="4F81BD" w:themeColor="accent1"/>
      </w:rPr>
      <w:t>1</w:t>
    </w:r>
    <w:r>
      <w:rPr>
        <w:color w:val="4F81BD" w:themeColor="accent1"/>
      </w:rPr>
      <w:fldChar w:fldCharType="end"/>
    </w:r>
  </w:p>
  <w:p w:rsidR="00725655" w:rsidRDefault="00725655" w:rsidP="007256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7C2" w:rsidRDefault="000B27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F5A" w:rsidRDefault="00510F5A" w:rsidP="005F56D2">
      <w:r>
        <w:separator/>
      </w:r>
    </w:p>
  </w:footnote>
  <w:footnote w:type="continuationSeparator" w:id="0">
    <w:p w:rsidR="00510F5A" w:rsidRDefault="00510F5A" w:rsidP="005F5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7C2" w:rsidRDefault="000B27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655" w:rsidRDefault="00725655" w:rsidP="00725655">
    <w:pPr>
      <w:spacing w:before="11" w:line="244" w:lineRule="auto"/>
      <w:ind w:left="20" w:right="2"/>
      <w:rPr>
        <w:b/>
        <w:color w:val="A4A4A4"/>
        <w:lang w:val="es-CL"/>
      </w:rPr>
    </w:pPr>
    <w:r>
      <w:rPr>
        <w:b/>
        <w:color w:val="A4A4A4"/>
        <w:lang w:val="es-CL"/>
      </w:rPr>
      <w:t>DIRECCIÓN DE CONTROL</w:t>
    </w:r>
  </w:p>
  <w:p w:rsidR="005F56D2" w:rsidRDefault="008663BF" w:rsidP="008663BF">
    <w:pPr>
      <w:pStyle w:val="Encabezado"/>
      <w:jc w:val="right"/>
    </w:pPr>
    <w:r>
      <w:rPr>
        <w:noProof/>
        <w:lang w:val="es-CL"/>
      </w:rPr>
      <w:drawing>
        <wp:anchor distT="0" distB="0" distL="114300" distR="114300" simplePos="0" relativeHeight="251658240" behindDoc="0" locked="0" layoutInCell="1" allowOverlap="1">
          <wp:simplePos x="0" y="0"/>
          <wp:positionH relativeFrom="column">
            <wp:posOffset>4866640</wp:posOffset>
          </wp:positionH>
          <wp:positionV relativeFrom="paragraph">
            <wp:posOffset>-320634</wp:posOffset>
          </wp:positionV>
          <wp:extent cx="1767840" cy="1020060"/>
          <wp:effectExtent l="0" t="0" r="381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imme papelerí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0676" cy="102169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7C2" w:rsidRDefault="000B27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72EB"/>
    <w:multiLevelType w:val="hybridMultilevel"/>
    <w:tmpl w:val="E30287A4"/>
    <w:lvl w:ilvl="0" w:tplc="340A0001">
      <w:start w:val="1"/>
      <w:numFmt w:val="bullet"/>
      <w:lvlText w:val=""/>
      <w:lvlJc w:val="left"/>
      <w:pPr>
        <w:ind w:left="1776" w:hanging="360"/>
      </w:pPr>
      <w:rPr>
        <w:rFonts w:ascii="Symbol" w:hAnsi="Symbol" w:hint="default"/>
      </w:rPr>
    </w:lvl>
    <w:lvl w:ilvl="1" w:tplc="340A0003">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1" w15:restartNumberingAfterBreak="0">
    <w:nsid w:val="0DE414BC"/>
    <w:multiLevelType w:val="hybridMultilevel"/>
    <w:tmpl w:val="3FC4C48C"/>
    <w:lvl w:ilvl="0" w:tplc="B6AA35CC">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 w15:restartNumberingAfterBreak="0">
    <w:nsid w:val="0E9C2389"/>
    <w:multiLevelType w:val="singleLevel"/>
    <w:tmpl w:val="D7D6A6BA"/>
    <w:lvl w:ilvl="0">
      <w:numFmt w:val="bullet"/>
      <w:lvlText w:val=""/>
      <w:lvlJc w:val="left"/>
      <w:pPr>
        <w:tabs>
          <w:tab w:val="num" w:pos="2484"/>
        </w:tabs>
        <w:ind w:left="2484" w:hanging="360"/>
      </w:pPr>
      <w:rPr>
        <w:rFonts w:ascii="Symbol" w:hAnsi="Symbol" w:hint="default"/>
      </w:rPr>
    </w:lvl>
  </w:abstractNum>
  <w:abstractNum w:abstractNumId="3" w15:restartNumberingAfterBreak="0">
    <w:nsid w:val="2A287035"/>
    <w:multiLevelType w:val="singleLevel"/>
    <w:tmpl w:val="E15633AC"/>
    <w:lvl w:ilvl="0">
      <w:numFmt w:val="bullet"/>
      <w:lvlText w:val=""/>
      <w:lvlJc w:val="left"/>
      <w:pPr>
        <w:tabs>
          <w:tab w:val="num" w:pos="2123"/>
        </w:tabs>
        <w:ind w:left="2123" w:hanging="705"/>
      </w:pPr>
      <w:rPr>
        <w:rFonts w:ascii="Symbol" w:hAnsi="Symbol" w:hint="default"/>
      </w:rPr>
    </w:lvl>
  </w:abstractNum>
  <w:abstractNum w:abstractNumId="4" w15:restartNumberingAfterBreak="0">
    <w:nsid w:val="37405018"/>
    <w:multiLevelType w:val="hybridMultilevel"/>
    <w:tmpl w:val="1FFC7B24"/>
    <w:lvl w:ilvl="0" w:tplc="09DEFC8C">
      <w:start w:val="30"/>
      <w:numFmt w:val="bullet"/>
      <w:lvlText w:val="-"/>
      <w:lvlJc w:val="left"/>
      <w:pPr>
        <w:ind w:left="1800" w:hanging="360"/>
      </w:pPr>
      <w:rPr>
        <w:rFonts w:ascii="Arial" w:eastAsia="Times New Roman" w:hAnsi="Arial" w:cs="Aria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5" w15:restartNumberingAfterBreak="0">
    <w:nsid w:val="3778329C"/>
    <w:multiLevelType w:val="singleLevel"/>
    <w:tmpl w:val="959E6F80"/>
    <w:lvl w:ilvl="0">
      <w:numFmt w:val="bullet"/>
      <w:lvlText w:val=""/>
      <w:lvlJc w:val="left"/>
      <w:pPr>
        <w:tabs>
          <w:tab w:val="num" w:pos="2484"/>
        </w:tabs>
        <w:ind w:left="2484" w:hanging="360"/>
      </w:pPr>
      <w:rPr>
        <w:rFonts w:ascii="Symbol" w:hAnsi="Symbol" w:hint="default"/>
      </w:rPr>
    </w:lvl>
  </w:abstractNum>
  <w:abstractNum w:abstractNumId="6" w15:restartNumberingAfterBreak="0">
    <w:nsid w:val="44FC32FC"/>
    <w:multiLevelType w:val="hybridMultilevel"/>
    <w:tmpl w:val="C7EA0A5A"/>
    <w:lvl w:ilvl="0" w:tplc="0C0A0001">
      <w:start w:val="1"/>
      <w:numFmt w:val="bullet"/>
      <w:lvlText w:val=""/>
      <w:lvlJc w:val="left"/>
      <w:pPr>
        <w:ind w:left="3192" w:hanging="360"/>
      </w:pPr>
      <w:rPr>
        <w:rFonts w:ascii="Symbol" w:hAnsi="Symbol" w:hint="default"/>
      </w:rPr>
    </w:lvl>
    <w:lvl w:ilvl="1" w:tplc="0C0A0003" w:tentative="1">
      <w:start w:val="1"/>
      <w:numFmt w:val="bullet"/>
      <w:lvlText w:val="o"/>
      <w:lvlJc w:val="left"/>
      <w:pPr>
        <w:ind w:left="3912" w:hanging="360"/>
      </w:pPr>
      <w:rPr>
        <w:rFonts w:ascii="Courier New" w:hAnsi="Courier New" w:cs="Courier New" w:hint="default"/>
      </w:rPr>
    </w:lvl>
    <w:lvl w:ilvl="2" w:tplc="0C0A0005" w:tentative="1">
      <w:start w:val="1"/>
      <w:numFmt w:val="bullet"/>
      <w:lvlText w:val=""/>
      <w:lvlJc w:val="left"/>
      <w:pPr>
        <w:ind w:left="4632" w:hanging="360"/>
      </w:pPr>
      <w:rPr>
        <w:rFonts w:ascii="Wingdings" w:hAnsi="Wingdings" w:hint="default"/>
      </w:rPr>
    </w:lvl>
    <w:lvl w:ilvl="3" w:tplc="0C0A0001" w:tentative="1">
      <w:start w:val="1"/>
      <w:numFmt w:val="bullet"/>
      <w:lvlText w:val=""/>
      <w:lvlJc w:val="left"/>
      <w:pPr>
        <w:ind w:left="5352" w:hanging="360"/>
      </w:pPr>
      <w:rPr>
        <w:rFonts w:ascii="Symbol" w:hAnsi="Symbol" w:hint="default"/>
      </w:rPr>
    </w:lvl>
    <w:lvl w:ilvl="4" w:tplc="0C0A0003" w:tentative="1">
      <w:start w:val="1"/>
      <w:numFmt w:val="bullet"/>
      <w:lvlText w:val="o"/>
      <w:lvlJc w:val="left"/>
      <w:pPr>
        <w:ind w:left="6072" w:hanging="360"/>
      </w:pPr>
      <w:rPr>
        <w:rFonts w:ascii="Courier New" w:hAnsi="Courier New" w:cs="Courier New" w:hint="default"/>
      </w:rPr>
    </w:lvl>
    <w:lvl w:ilvl="5" w:tplc="0C0A0005" w:tentative="1">
      <w:start w:val="1"/>
      <w:numFmt w:val="bullet"/>
      <w:lvlText w:val=""/>
      <w:lvlJc w:val="left"/>
      <w:pPr>
        <w:ind w:left="6792" w:hanging="360"/>
      </w:pPr>
      <w:rPr>
        <w:rFonts w:ascii="Wingdings" w:hAnsi="Wingdings" w:hint="default"/>
      </w:rPr>
    </w:lvl>
    <w:lvl w:ilvl="6" w:tplc="0C0A0001" w:tentative="1">
      <w:start w:val="1"/>
      <w:numFmt w:val="bullet"/>
      <w:lvlText w:val=""/>
      <w:lvlJc w:val="left"/>
      <w:pPr>
        <w:ind w:left="7512" w:hanging="360"/>
      </w:pPr>
      <w:rPr>
        <w:rFonts w:ascii="Symbol" w:hAnsi="Symbol" w:hint="default"/>
      </w:rPr>
    </w:lvl>
    <w:lvl w:ilvl="7" w:tplc="0C0A0003" w:tentative="1">
      <w:start w:val="1"/>
      <w:numFmt w:val="bullet"/>
      <w:lvlText w:val="o"/>
      <w:lvlJc w:val="left"/>
      <w:pPr>
        <w:ind w:left="8232" w:hanging="360"/>
      </w:pPr>
      <w:rPr>
        <w:rFonts w:ascii="Courier New" w:hAnsi="Courier New" w:cs="Courier New" w:hint="default"/>
      </w:rPr>
    </w:lvl>
    <w:lvl w:ilvl="8" w:tplc="0C0A0005" w:tentative="1">
      <w:start w:val="1"/>
      <w:numFmt w:val="bullet"/>
      <w:lvlText w:val=""/>
      <w:lvlJc w:val="left"/>
      <w:pPr>
        <w:ind w:left="8952" w:hanging="360"/>
      </w:pPr>
      <w:rPr>
        <w:rFonts w:ascii="Wingdings" w:hAnsi="Wingdings" w:hint="default"/>
      </w:rPr>
    </w:lvl>
  </w:abstractNum>
  <w:abstractNum w:abstractNumId="7" w15:restartNumberingAfterBreak="0">
    <w:nsid w:val="6C511DBF"/>
    <w:multiLevelType w:val="hybridMultilevel"/>
    <w:tmpl w:val="BE704B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573985"/>
    <w:multiLevelType w:val="singleLevel"/>
    <w:tmpl w:val="0C0A0001"/>
    <w:lvl w:ilvl="0">
      <w:start w:val="15"/>
      <w:numFmt w:val="bullet"/>
      <w:lvlText w:val=""/>
      <w:lvlJc w:val="left"/>
      <w:pPr>
        <w:tabs>
          <w:tab w:val="num" w:pos="360"/>
        </w:tabs>
        <w:ind w:left="360" w:hanging="360"/>
      </w:pPr>
      <w:rPr>
        <w:rFonts w:ascii="Symbol" w:hAnsi="Symbol" w:hint="default"/>
      </w:rPr>
    </w:lvl>
  </w:abstractNum>
  <w:abstractNum w:abstractNumId="9" w15:restartNumberingAfterBreak="0">
    <w:nsid w:val="781935D9"/>
    <w:multiLevelType w:val="hybridMultilevel"/>
    <w:tmpl w:val="F2D8EB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E8167C4"/>
    <w:multiLevelType w:val="singleLevel"/>
    <w:tmpl w:val="52D6699C"/>
    <w:lvl w:ilvl="0">
      <w:numFmt w:val="bullet"/>
      <w:lvlText w:val=""/>
      <w:lvlJc w:val="left"/>
      <w:pPr>
        <w:tabs>
          <w:tab w:val="num" w:pos="2487"/>
        </w:tabs>
        <w:ind w:left="2487" w:hanging="360"/>
      </w:pPr>
      <w:rPr>
        <w:rFonts w:ascii="Symbol" w:hAnsi="Symbol" w:hint="default"/>
      </w:rPr>
    </w:lvl>
  </w:abstractNum>
  <w:num w:numId="1">
    <w:abstractNumId w:val="10"/>
  </w:num>
  <w:num w:numId="2">
    <w:abstractNumId w:val="5"/>
  </w:num>
  <w:num w:numId="3">
    <w:abstractNumId w:val="2"/>
  </w:num>
  <w:num w:numId="4">
    <w:abstractNumId w:val="5"/>
  </w:num>
  <w:num w:numId="5">
    <w:abstractNumId w:val="3"/>
  </w:num>
  <w:num w:numId="6">
    <w:abstractNumId w:val="8"/>
  </w:num>
  <w:num w:numId="7">
    <w:abstractNumId w:val="9"/>
  </w:num>
  <w:num w:numId="8">
    <w:abstractNumId w:val="7"/>
  </w:num>
  <w:num w:numId="9">
    <w:abstractNumId w:val="4"/>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BC"/>
    <w:rsid w:val="000168F2"/>
    <w:rsid w:val="000331EA"/>
    <w:rsid w:val="00040538"/>
    <w:rsid w:val="00040BD6"/>
    <w:rsid w:val="0004553D"/>
    <w:rsid w:val="0004566D"/>
    <w:rsid w:val="00050EDB"/>
    <w:rsid w:val="0006046B"/>
    <w:rsid w:val="000609A9"/>
    <w:rsid w:val="000B27C2"/>
    <w:rsid w:val="000D1925"/>
    <w:rsid w:val="000E1E8B"/>
    <w:rsid w:val="000F2D2B"/>
    <w:rsid w:val="0011325A"/>
    <w:rsid w:val="001141F8"/>
    <w:rsid w:val="00154558"/>
    <w:rsid w:val="00171E84"/>
    <w:rsid w:val="00174963"/>
    <w:rsid w:val="00193E8D"/>
    <w:rsid w:val="001A0AB7"/>
    <w:rsid w:val="001E153C"/>
    <w:rsid w:val="001E2FD6"/>
    <w:rsid w:val="00207D17"/>
    <w:rsid w:val="00240B95"/>
    <w:rsid w:val="00246AF0"/>
    <w:rsid w:val="002521AC"/>
    <w:rsid w:val="00271B12"/>
    <w:rsid w:val="002924C2"/>
    <w:rsid w:val="00292B55"/>
    <w:rsid w:val="002A38E6"/>
    <w:rsid w:val="002A5070"/>
    <w:rsid w:val="002C2AE5"/>
    <w:rsid w:val="002C5218"/>
    <w:rsid w:val="002D7D0D"/>
    <w:rsid w:val="002F0DDC"/>
    <w:rsid w:val="002F74A8"/>
    <w:rsid w:val="003103F6"/>
    <w:rsid w:val="00317A83"/>
    <w:rsid w:val="003414FE"/>
    <w:rsid w:val="0034590E"/>
    <w:rsid w:val="0035119F"/>
    <w:rsid w:val="00357C5F"/>
    <w:rsid w:val="0036008E"/>
    <w:rsid w:val="00394BCA"/>
    <w:rsid w:val="003B60B3"/>
    <w:rsid w:val="003B7E44"/>
    <w:rsid w:val="003C531E"/>
    <w:rsid w:val="003C77F8"/>
    <w:rsid w:val="003D1CE8"/>
    <w:rsid w:val="003D6897"/>
    <w:rsid w:val="003D6AA7"/>
    <w:rsid w:val="003E6861"/>
    <w:rsid w:val="00400B7D"/>
    <w:rsid w:val="00402F6E"/>
    <w:rsid w:val="0040689D"/>
    <w:rsid w:val="00423224"/>
    <w:rsid w:val="00427A37"/>
    <w:rsid w:val="0043351E"/>
    <w:rsid w:val="00456734"/>
    <w:rsid w:val="00466D83"/>
    <w:rsid w:val="00467DE8"/>
    <w:rsid w:val="00491C51"/>
    <w:rsid w:val="00492AD9"/>
    <w:rsid w:val="004A79D1"/>
    <w:rsid w:val="004C674B"/>
    <w:rsid w:val="004D2CE1"/>
    <w:rsid w:val="004D5412"/>
    <w:rsid w:val="004F6398"/>
    <w:rsid w:val="00510F5A"/>
    <w:rsid w:val="00525046"/>
    <w:rsid w:val="00534E4A"/>
    <w:rsid w:val="00543BCE"/>
    <w:rsid w:val="005511AA"/>
    <w:rsid w:val="00581A76"/>
    <w:rsid w:val="00595D17"/>
    <w:rsid w:val="005E2B5C"/>
    <w:rsid w:val="005F498D"/>
    <w:rsid w:val="005F56D2"/>
    <w:rsid w:val="006120AD"/>
    <w:rsid w:val="00614746"/>
    <w:rsid w:val="006262A8"/>
    <w:rsid w:val="0063570A"/>
    <w:rsid w:val="006410C2"/>
    <w:rsid w:val="006539FF"/>
    <w:rsid w:val="00682DA4"/>
    <w:rsid w:val="00691BF8"/>
    <w:rsid w:val="00692B4E"/>
    <w:rsid w:val="00695151"/>
    <w:rsid w:val="006A4CA5"/>
    <w:rsid w:val="006A5F6C"/>
    <w:rsid w:val="006C0EBE"/>
    <w:rsid w:val="006D7CDD"/>
    <w:rsid w:val="006E57AF"/>
    <w:rsid w:val="00700639"/>
    <w:rsid w:val="00704307"/>
    <w:rsid w:val="00716CB9"/>
    <w:rsid w:val="00725655"/>
    <w:rsid w:val="00755FAE"/>
    <w:rsid w:val="007569E6"/>
    <w:rsid w:val="007B10B0"/>
    <w:rsid w:val="007C080F"/>
    <w:rsid w:val="007E3C4C"/>
    <w:rsid w:val="007F7021"/>
    <w:rsid w:val="00811E4F"/>
    <w:rsid w:val="00813512"/>
    <w:rsid w:val="008219A7"/>
    <w:rsid w:val="00844925"/>
    <w:rsid w:val="008663BF"/>
    <w:rsid w:val="0087259E"/>
    <w:rsid w:val="00873795"/>
    <w:rsid w:val="00874388"/>
    <w:rsid w:val="00892667"/>
    <w:rsid w:val="00894434"/>
    <w:rsid w:val="008E0777"/>
    <w:rsid w:val="008F3F79"/>
    <w:rsid w:val="00907F82"/>
    <w:rsid w:val="00915BCD"/>
    <w:rsid w:val="009215FE"/>
    <w:rsid w:val="009228AA"/>
    <w:rsid w:val="00936513"/>
    <w:rsid w:val="00937591"/>
    <w:rsid w:val="0093790B"/>
    <w:rsid w:val="00941DCB"/>
    <w:rsid w:val="009472AE"/>
    <w:rsid w:val="009579BC"/>
    <w:rsid w:val="00965FD4"/>
    <w:rsid w:val="00970FAB"/>
    <w:rsid w:val="00971E99"/>
    <w:rsid w:val="00976CAD"/>
    <w:rsid w:val="009814AF"/>
    <w:rsid w:val="00983AA1"/>
    <w:rsid w:val="009A1A29"/>
    <w:rsid w:val="009B3B8D"/>
    <w:rsid w:val="009C7AE5"/>
    <w:rsid w:val="009D0C44"/>
    <w:rsid w:val="009E0565"/>
    <w:rsid w:val="009E42DD"/>
    <w:rsid w:val="009F510E"/>
    <w:rsid w:val="009F6444"/>
    <w:rsid w:val="00A14B45"/>
    <w:rsid w:val="00A1517B"/>
    <w:rsid w:val="00A2093F"/>
    <w:rsid w:val="00A23F5D"/>
    <w:rsid w:val="00A23F79"/>
    <w:rsid w:val="00A37018"/>
    <w:rsid w:val="00A44BE6"/>
    <w:rsid w:val="00A52EC0"/>
    <w:rsid w:val="00A6297D"/>
    <w:rsid w:val="00A8426B"/>
    <w:rsid w:val="00A8677D"/>
    <w:rsid w:val="00A9005E"/>
    <w:rsid w:val="00A94FCD"/>
    <w:rsid w:val="00A9679B"/>
    <w:rsid w:val="00AC1EE9"/>
    <w:rsid w:val="00AF05A4"/>
    <w:rsid w:val="00AF0DD7"/>
    <w:rsid w:val="00AF5030"/>
    <w:rsid w:val="00B07DFF"/>
    <w:rsid w:val="00B24BE6"/>
    <w:rsid w:val="00B25415"/>
    <w:rsid w:val="00B27C67"/>
    <w:rsid w:val="00B35F28"/>
    <w:rsid w:val="00B3687B"/>
    <w:rsid w:val="00B44703"/>
    <w:rsid w:val="00B45D79"/>
    <w:rsid w:val="00B51475"/>
    <w:rsid w:val="00B650F3"/>
    <w:rsid w:val="00B65F5E"/>
    <w:rsid w:val="00B72204"/>
    <w:rsid w:val="00BA2249"/>
    <w:rsid w:val="00BA7A02"/>
    <w:rsid w:val="00BB018E"/>
    <w:rsid w:val="00BC5D31"/>
    <w:rsid w:val="00C01294"/>
    <w:rsid w:val="00C01E4A"/>
    <w:rsid w:val="00C11B2E"/>
    <w:rsid w:val="00C21FF3"/>
    <w:rsid w:val="00C65988"/>
    <w:rsid w:val="00C8390C"/>
    <w:rsid w:val="00CB43EA"/>
    <w:rsid w:val="00CB58C9"/>
    <w:rsid w:val="00CB73EC"/>
    <w:rsid w:val="00CC1CEE"/>
    <w:rsid w:val="00CE08B3"/>
    <w:rsid w:val="00CF68C2"/>
    <w:rsid w:val="00D01414"/>
    <w:rsid w:val="00D248D4"/>
    <w:rsid w:val="00D36D21"/>
    <w:rsid w:val="00D51D75"/>
    <w:rsid w:val="00D818F0"/>
    <w:rsid w:val="00D87E37"/>
    <w:rsid w:val="00D91E27"/>
    <w:rsid w:val="00DA003B"/>
    <w:rsid w:val="00DA348B"/>
    <w:rsid w:val="00DA52CD"/>
    <w:rsid w:val="00DA66CA"/>
    <w:rsid w:val="00DB6696"/>
    <w:rsid w:val="00DD0D9F"/>
    <w:rsid w:val="00DE249B"/>
    <w:rsid w:val="00DE7029"/>
    <w:rsid w:val="00DE741A"/>
    <w:rsid w:val="00DE7701"/>
    <w:rsid w:val="00DF1CA5"/>
    <w:rsid w:val="00E014C4"/>
    <w:rsid w:val="00E039F3"/>
    <w:rsid w:val="00E205F2"/>
    <w:rsid w:val="00E21491"/>
    <w:rsid w:val="00E21B04"/>
    <w:rsid w:val="00E24857"/>
    <w:rsid w:val="00E52611"/>
    <w:rsid w:val="00E56E16"/>
    <w:rsid w:val="00E65D57"/>
    <w:rsid w:val="00EE305F"/>
    <w:rsid w:val="00EE30D7"/>
    <w:rsid w:val="00EF0D7E"/>
    <w:rsid w:val="00EF6866"/>
    <w:rsid w:val="00F041DB"/>
    <w:rsid w:val="00F05B3C"/>
    <w:rsid w:val="00F2043E"/>
    <w:rsid w:val="00F42CA3"/>
    <w:rsid w:val="00F55792"/>
    <w:rsid w:val="00F5597E"/>
    <w:rsid w:val="00F634AC"/>
    <w:rsid w:val="00F71007"/>
    <w:rsid w:val="00F8621C"/>
    <w:rsid w:val="00FA367D"/>
    <w:rsid w:val="00FB6179"/>
    <w:rsid w:val="00FC050A"/>
    <w:rsid w:val="00FC5AE1"/>
    <w:rsid w:val="00FF62C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22558"/>
  <w15:docId w15:val="{17AE8139-56B2-4513-A60B-21D42EE9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0B7D"/>
    <w:rPr>
      <w:lang w:val="es-ES"/>
    </w:rPr>
  </w:style>
  <w:style w:type="paragraph" w:styleId="Ttulo1">
    <w:name w:val="heading 1"/>
    <w:basedOn w:val="Normal"/>
    <w:next w:val="Normal"/>
    <w:qFormat/>
    <w:rsid w:val="00400B7D"/>
    <w:pPr>
      <w:keepNext/>
      <w:outlineLvl w:val="0"/>
    </w:pPr>
    <w:rPr>
      <w:sz w:val="24"/>
    </w:rPr>
  </w:style>
  <w:style w:type="paragraph" w:styleId="Ttulo2">
    <w:name w:val="heading 2"/>
    <w:basedOn w:val="Normal"/>
    <w:next w:val="Normal"/>
    <w:qFormat/>
    <w:rsid w:val="00400B7D"/>
    <w:pPr>
      <w:keepNext/>
      <w:jc w:val="center"/>
      <w:outlineLvl w:val="1"/>
    </w:pPr>
    <w:rPr>
      <w:b/>
      <w:sz w:val="24"/>
    </w:rPr>
  </w:style>
  <w:style w:type="paragraph" w:styleId="Ttulo3">
    <w:name w:val="heading 3"/>
    <w:basedOn w:val="Normal"/>
    <w:next w:val="Normal"/>
    <w:qFormat/>
    <w:rsid w:val="00400B7D"/>
    <w:pPr>
      <w:keepNext/>
      <w:jc w:val="both"/>
      <w:outlineLvl w:val="2"/>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00B7D"/>
    <w:pPr>
      <w:jc w:val="both"/>
    </w:pPr>
    <w:rPr>
      <w:sz w:val="24"/>
    </w:rPr>
  </w:style>
  <w:style w:type="paragraph" w:styleId="Sangradetextonormal">
    <w:name w:val="Body Text Indent"/>
    <w:basedOn w:val="Normal"/>
    <w:rsid w:val="00400B7D"/>
    <w:pPr>
      <w:ind w:left="2124"/>
      <w:jc w:val="both"/>
    </w:pPr>
    <w:rPr>
      <w:rFonts w:ascii="Arial" w:hAnsi="Arial"/>
      <w:sz w:val="22"/>
    </w:rPr>
  </w:style>
  <w:style w:type="paragraph" w:styleId="Ttulo">
    <w:name w:val="Title"/>
    <w:basedOn w:val="Normal"/>
    <w:link w:val="TtuloCar"/>
    <w:qFormat/>
    <w:rsid w:val="00915BCD"/>
    <w:pPr>
      <w:jc w:val="center"/>
    </w:pPr>
    <w:rPr>
      <w:rFonts w:ascii="Tahoma" w:hAnsi="Tahoma"/>
      <w:b/>
      <w:sz w:val="24"/>
      <w:lang w:eastAsia="es-ES"/>
    </w:rPr>
  </w:style>
  <w:style w:type="character" w:customStyle="1" w:styleId="TtuloCar">
    <w:name w:val="Título Car"/>
    <w:link w:val="Ttulo"/>
    <w:rsid w:val="00915BCD"/>
    <w:rPr>
      <w:rFonts w:ascii="Tahoma" w:hAnsi="Tahoma"/>
      <w:b/>
      <w:sz w:val="24"/>
      <w:lang w:val="es-ES" w:eastAsia="es-ES"/>
    </w:rPr>
  </w:style>
  <w:style w:type="paragraph" w:styleId="Textodeglobo">
    <w:name w:val="Balloon Text"/>
    <w:basedOn w:val="Normal"/>
    <w:link w:val="TextodegloboCar"/>
    <w:rsid w:val="00FA367D"/>
    <w:rPr>
      <w:rFonts w:ascii="Tahoma" w:hAnsi="Tahoma"/>
      <w:sz w:val="16"/>
      <w:szCs w:val="16"/>
    </w:rPr>
  </w:style>
  <w:style w:type="character" w:customStyle="1" w:styleId="TextodegloboCar">
    <w:name w:val="Texto de globo Car"/>
    <w:link w:val="Textodeglobo"/>
    <w:rsid w:val="00FA367D"/>
    <w:rPr>
      <w:rFonts w:ascii="Tahoma" w:hAnsi="Tahoma" w:cs="Tahoma"/>
      <w:sz w:val="16"/>
      <w:szCs w:val="16"/>
      <w:lang w:val="es-ES"/>
    </w:rPr>
  </w:style>
  <w:style w:type="paragraph" w:styleId="Prrafodelista">
    <w:name w:val="List Paragraph"/>
    <w:basedOn w:val="Normal"/>
    <w:uiPriority w:val="34"/>
    <w:qFormat/>
    <w:rsid w:val="009228AA"/>
    <w:pPr>
      <w:ind w:left="708"/>
    </w:pPr>
    <w:rPr>
      <w:sz w:val="24"/>
      <w:lang w:eastAsia="es-ES"/>
    </w:rPr>
  </w:style>
  <w:style w:type="paragraph" w:styleId="Encabezado">
    <w:name w:val="header"/>
    <w:basedOn w:val="Normal"/>
    <w:link w:val="EncabezadoCar"/>
    <w:uiPriority w:val="99"/>
    <w:unhideWhenUsed/>
    <w:rsid w:val="005F56D2"/>
    <w:pPr>
      <w:tabs>
        <w:tab w:val="center" w:pos="4419"/>
        <w:tab w:val="right" w:pos="8838"/>
      </w:tabs>
    </w:pPr>
  </w:style>
  <w:style w:type="character" w:customStyle="1" w:styleId="EncabezadoCar">
    <w:name w:val="Encabezado Car"/>
    <w:basedOn w:val="Fuentedeprrafopredeter"/>
    <w:link w:val="Encabezado"/>
    <w:uiPriority w:val="99"/>
    <w:rsid w:val="005F56D2"/>
    <w:rPr>
      <w:lang w:val="es-ES"/>
    </w:rPr>
  </w:style>
  <w:style w:type="paragraph" w:styleId="Piedepgina">
    <w:name w:val="footer"/>
    <w:basedOn w:val="Normal"/>
    <w:link w:val="PiedepginaCar"/>
    <w:uiPriority w:val="99"/>
    <w:unhideWhenUsed/>
    <w:rsid w:val="005F56D2"/>
    <w:pPr>
      <w:tabs>
        <w:tab w:val="center" w:pos="4419"/>
        <w:tab w:val="right" w:pos="8838"/>
      </w:tabs>
    </w:pPr>
  </w:style>
  <w:style w:type="character" w:customStyle="1" w:styleId="PiedepginaCar">
    <w:name w:val="Pie de página Car"/>
    <w:basedOn w:val="Fuentedeprrafopredeter"/>
    <w:link w:val="Piedepgina"/>
    <w:uiPriority w:val="99"/>
    <w:rsid w:val="005F56D2"/>
    <w:rPr>
      <w:lang w:val="es-ES"/>
    </w:rPr>
  </w:style>
  <w:style w:type="paragraph" w:styleId="Sinespaciado">
    <w:name w:val="No Spacing"/>
    <w:uiPriority w:val="1"/>
    <w:qFormat/>
    <w:rsid w:val="008663BF"/>
    <w:rPr>
      <w:rFonts w:ascii="Calibri" w:eastAsia="Calibri" w:hAnsi="Calibri"/>
      <w:sz w:val="22"/>
      <w:szCs w:val="22"/>
      <w:lang w:eastAsia="en-US"/>
    </w:rPr>
  </w:style>
  <w:style w:type="table" w:customStyle="1" w:styleId="Cuadrculaclara-nfasis51">
    <w:name w:val="Cuadrícula clara - Énfasis 51"/>
    <w:basedOn w:val="Tablanormal"/>
    <w:next w:val="Cuadrculaclara-nfasis5"/>
    <w:uiPriority w:val="62"/>
    <w:rsid w:val="00193E8D"/>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1">
    <w:name w:val="Lista clara - Énfasis 51"/>
    <w:basedOn w:val="Tablanormal"/>
    <w:next w:val="Listaclara-nfasis5"/>
    <w:uiPriority w:val="61"/>
    <w:rsid w:val="00193E8D"/>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uadrculaclara-nfasis5">
    <w:name w:val="Light Grid Accent 5"/>
    <w:basedOn w:val="Tablanormal"/>
    <w:uiPriority w:val="62"/>
    <w:rsid w:val="00193E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193E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aconcuadrcula">
    <w:name w:val="Table Grid"/>
    <w:basedOn w:val="Tablanormal"/>
    <w:rsid w:val="00B27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00F3-5A1F-40E9-AE83-AC2F9FED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Ilustre Municipalidad Calama</vt:lpstr>
    </vt:vector>
  </TitlesOfParts>
  <Company>Hewlett-Packard</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Ilustre Municipalidad Calama</dc:title>
  <dc:creator>dailyn_Araya</dc:creator>
  <cp:lastModifiedBy>Hewlett-Packard Company</cp:lastModifiedBy>
  <cp:revision>12</cp:revision>
  <cp:lastPrinted>2013-09-26T19:01:00Z</cp:lastPrinted>
  <dcterms:created xsi:type="dcterms:W3CDTF">2019-04-23T15:40:00Z</dcterms:created>
  <dcterms:modified xsi:type="dcterms:W3CDTF">2019-04-23T19:06:00Z</dcterms:modified>
</cp:coreProperties>
</file>